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Otwarcie IX Sesji Rady Miejskiej Gminy Lubomierz.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Przedstawienie porządku obrad.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Przyjęcie protokołu VII i VIII Nadzwyczajnej Sesji  Rady Miejskiej Gminy Lubomierz. 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Przedstawienie wniosków wypracowanych przez komisje stałe Rady MG Lubomierz na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posiedzeniu w miesiącu  listopadzie  br.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Sprawozdanie z pracy Burmistrza Gminy i Miasta Lubomierz w okresie między sesjami.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Dyskusja.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Informacja Radnego Powiatowego z pracy w okresie między sesjami.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8. Dyskusja.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9. Analiza wniosków składanych do projektu budżetu na 2025 rok. Omówienie projektu 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budżetu na 2025 rok.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10. Dyskusja.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11.Podsumowanie działań Straży Miejskiej za pierwsze półrocze 2024 r. z kontroli sołectw w </w:t>
      </w:r>
      <w:r>
        <w:rPr>
          <w:rFonts w:cs="Times New Roman"/>
        </w:rPr>
        <w:br/>
        <w:t xml:space="preserve">     zakresie utrzymania czystości i porządku w Gminie – organizacja pracy Straży Miejskiej.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12. Dyskusja.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13. Współpraca z organizacjami pozarządowymi. Inicjatywa lokalna – formy realizacji.  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14. Dyskusja.   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</w:p>
    <w:p w:rsidR="000302DB" w:rsidRDefault="000302DB" w:rsidP="000302D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15. Podjęcie uchwał w sprawie:  </w:t>
      </w:r>
    </w:p>
    <w:p w:rsidR="000302DB" w:rsidRDefault="000302DB" w:rsidP="000302DB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</w:rPr>
      </w:pPr>
    </w:p>
    <w:p w:rsidR="000302DB" w:rsidRDefault="000302DB" w:rsidP="000302DB">
      <w:pPr>
        <w:pStyle w:val="Standard"/>
        <w:jc w:val="both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 xml:space="preserve">- przyjęcia Rocznego Programu współpracy Gminy Lubomierz z organizacjami  </w:t>
      </w:r>
      <w:r>
        <w:rPr>
          <w:rFonts w:cs="Times New Roman"/>
          <w:color w:val="000000"/>
          <w:kern w:val="0"/>
        </w:rPr>
        <w:br/>
        <w:t xml:space="preserve">     pozarządowymi i podmiotami, o których mowa w ustawie o działalności      </w:t>
      </w:r>
      <w:r>
        <w:rPr>
          <w:rFonts w:cs="Times New Roman"/>
          <w:color w:val="000000"/>
          <w:kern w:val="0"/>
        </w:rPr>
        <w:br/>
        <w:t xml:space="preserve">  pożytku publicznego i wolontariacie na rok 2025,   </w:t>
      </w:r>
    </w:p>
    <w:p w:rsidR="000302DB" w:rsidRDefault="000302DB" w:rsidP="000302DB">
      <w:pPr>
        <w:spacing w:after="120"/>
        <w:jc w:val="both"/>
        <w:rPr>
          <w:rFonts w:eastAsia="Calibri" w:cs="Times New Roman"/>
          <w:bCs/>
          <w:kern w:val="0"/>
          <w:sz w:val="22"/>
          <w:szCs w:val="22"/>
          <w:lang w:eastAsia="en-US"/>
        </w:rPr>
      </w:pPr>
      <w:r>
        <w:rPr>
          <w:rFonts w:cs="Times New Roman"/>
          <w:color w:val="000000"/>
          <w:kern w:val="0"/>
        </w:rPr>
        <w:t xml:space="preserve">- </w:t>
      </w:r>
      <w:r w:rsidRPr="0080465E">
        <w:rPr>
          <w:rFonts w:eastAsia="Calibri" w:cs="Times New Roman"/>
          <w:bCs/>
          <w:kern w:val="0"/>
          <w:sz w:val="22"/>
          <w:szCs w:val="22"/>
          <w:lang w:eastAsia="en-US"/>
        </w:rPr>
        <w:t xml:space="preserve">zmiany uchwały nr </w:t>
      </w:r>
      <w:r w:rsidRPr="0080465E">
        <w:rPr>
          <w:rFonts w:eastAsia="Calibri" w:cs="Times New Roman"/>
          <w:kern w:val="0"/>
          <w:sz w:val="22"/>
          <w:szCs w:val="22"/>
          <w:lang w:eastAsia="en-US"/>
        </w:rPr>
        <w:t xml:space="preserve">V/49/19 Rady Miejskiej Gminy Lubomierz z dnia 28 lutego 2019 roku </w:t>
      </w:r>
      <w:r w:rsidRPr="0080465E">
        <w:rPr>
          <w:rFonts w:eastAsia="Calibri" w:cs="Times New Roman"/>
          <w:bCs/>
          <w:kern w:val="0"/>
          <w:sz w:val="22"/>
          <w:szCs w:val="22"/>
          <w:lang w:eastAsia="en-US"/>
        </w:rPr>
        <w:t>w sprawie</w:t>
      </w:r>
      <w:r>
        <w:rPr>
          <w:rFonts w:eastAsia="Calibri" w:cs="Times New Roman"/>
          <w:bCs/>
          <w:kern w:val="0"/>
          <w:sz w:val="22"/>
          <w:szCs w:val="22"/>
          <w:lang w:eastAsia="en-US"/>
        </w:rPr>
        <w:br/>
        <w:t xml:space="preserve">   </w:t>
      </w:r>
      <w:r w:rsidRPr="0080465E">
        <w:rPr>
          <w:rFonts w:eastAsia="Calibri" w:cs="Times New Roman"/>
          <w:bCs/>
          <w:kern w:val="0"/>
          <w:sz w:val="22"/>
          <w:szCs w:val="22"/>
          <w:lang w:eastAsia="en-US"/>
        </w:rPr>
        <w:t xml:space="preserve">szczegółowych warunków przyznawania i odpłatności za usługi opiekuńcze </w:t>
      </w:r>
      <w:r>
        <w:rPr>
          <w:rFonts w:eastAsia="Calibri" w:cs="Times New Roman"/>
          <w:bCs/>
          <w:kern w:val="0"/>
          <w:sz w:val="22"/>
          <w:szCs w:val="22"/>
          <w:lang w:eastAsia="en-US"/>
        </w:rPr>
        <w:t xml:space="preserve"> </w:t>
      </w:r>
      <w:r w:rsidRPr="0080465E">
        <w:rPr>
          <w:rFonts w:eastAsia="Calibri" w:cs="Times New Roman"/>
          <w:bCs/>
          <w:kern w:val="0"/>
          <w:sz w:val="22"/>
          <w:szCs w:val="22"/>
          <w:lang w:eastAsia="en-US"/>
        </w:rPr>
        <w:t xml:space="preserve">i specjalistyczne usługi </w:t>
      </w:r>
      <w:r>
        <w:rPr>
          <w:rFonts w:eastAsia="Calibri" w:cs="Times New Roman"/>
          <w:bCs/>
          <w:kern w:val="0"/>
          <w:sz w:val="22"/>
          <w:szCs w:val="22"/>
          <w:lang w:eastAsia="en-US"/>
        </w:rPr>
        <w:br/>
        <w:t xml:space="preserve">   </w:t>
      </w:r>
      <w:r w:rsidRPr="0080465E">
        <w:rPr>
          <w:rFonts w:eastAsia="Calibri" w:cs="Times New Roman"/>
          <w:bCs/>
          <w:kern w:val="0"/>
          <w:sz w:val="22"/>
          <w:szCs w:val="22"/>
          <w:lang w:eastAsia="en-US"/>
        </w:rPr>
        <w:t>opiekuńcze, z wyłączeniem specjalistycznych usług opiekuńczych dla osób z</w:t>
      </w:r>
      <w:r>
        <w:rPr>
          <w:rFonts w:eastAsia="Calibri" w:cs="Times New Roman"/>
          <w:bCs/>
          <w:kern w:val="0"/>
          <w:sz w:val="22"/>
          <w:szCs w:val="22"/>
          <w:lang w:eastAsia="en-US"/>
        </w:rPr>
        <w:t xml:space="preserve"> </w:t>
      </w:r>
      <w:r w:rsidRPr="0080465E">
        <w:rPr>
          <w:rFonts w:eastAsia="Calibri" w:cs="Times New Roman"/>
          <w:bCs/>
          <w:kern w:val="0"/>
          <w:sz w:val="22"/>
          <w:szCs w:val="22"/>
          <w:lang w:eastAsia="en-US"/>
        </w:rPr>
        <w:t>zaburzeniami</w:t>
      </w:r>
      <w:r>
        <w:rPr>
          <w:rFonts w:eastAsia="Calibri" w:cs="Times New Roman"/>
          <w:bCs/>
          <w:kern w:val="0"/>
          <w:sz w:val="22"/>
          <w:szCs w:val="22"/>
          <w:lang w:eastAsia="en-US"/>
        </w:rPr>
        <w:br/>
        <w:t xml:space="preserve">   </w:t>
      </w:r>
      <w:r w:rsidRPr="0080465E">
        <w:rPr>
          <w:rFonts w:eastAsia="Calibri" w:cs="Times New Roman"/>
          <w:bCs/>
          <w:kern w:val="0"/>
          <w:sz w:val="22"/>
          <w:szCs w:val="22"/>
          <w:lang w:eastAsia="en-US"/>
        </w:rPr>
        <w:t>psychicznymi, oraz szczegółowych warunków częściowego</w:t>
      </w:r>
      <w:r>
        <w:rPr>
          <w:rFonts w:eastAsia="Calibri" w:cs="Times New Roman"/>
          <w:bCs/>
          <w:kern w:val="0"/>
          <w:sz w:val="22"/>
          <w:szCs w:val="22"/>
          <w:lang w:eastAsia="en-US"/>
        </w:rPr>
        <w:t xml:space="preserve"> </w:t>
      </w:r>
      <w:r w:rsidRPr="0080465E">
        <w:rPr>
          <w:rFonts w:eastAsia="Calibri" w:cs="Times New Roman"/>
          <w:bCs/>
          <w:kern w:val="0"/>
          <w:sz w:val="22"/>
          <w:szCs w:val="22"/>
          <w:lang w:eastAsia="en-US"/>
        </w:rPr>
        <w:t xml:space="preserve"> lub całkowitego zwolnienia</w:t>
      </w:r>
      <w:r>
        <w:rPr>
          <w:rFonts w:eastAsia="Calibri" w:cs="Times New Roman"/>
          <w:bCs/>
          <w:kern w:val="0"/>
          <w:sz w:val="22"/>
          <w:szCs w:val="22"/>
          <w:lang w:eastAsia="en-US"/>
        </w:rPr>
        <w:br/>
        <w:t xml:space="preserve">   </w:t>
      </w:r>
      <w:r w:rsidRPr="0080465E">
        <w:rPr>
          <w:rFonts w:eastAsia="Calibri" w:cs="Times New Roman"/>
          <w:bCs/>
          <w:kern w:val="0"/>
          <w:sz w:val="22"/>
          <w:szCs w:val="22"/>
          <w:lang w:eastAsia="en-US"/>
        </w:rPr>
        <w:t>od opłat,</w:t>
      </w:r>
      <w:r>
        <w:rPr>
          <w:rFonts w:eastAsia="Calibri" w:cs="Times New Roman"/>
          <w:bCs/>
          <w:kern w:val="0"/>
          <w:sz w:val="22"/>
          <w:szCs w:val="22"/>
          <w:lang w:eastAsia="en-US"/>
        </w:rPr>
        <w:t xml:space="preserve"> </w:t>
      </w:r>
      <w:r w:rsidRPr="0080465E">
        <w:rPr>
          <w:rFonts w:eastAsia="Calibri" w:cs="Times New Roman"/>
          <w:bCs/>
          <w:kern w:val="0"/>
          <w:sz w:val="22"/>
          <w:szCs w:val="22"/>
          <w:lang w:eastAsia="en-US"/>
        </w:rPr>
        <w:t>jak również trybu</w:t>
      </w:r>
      <w:r>
        <w:rPr>
          <w:rFonts w:eastAsia="Calibri" w:cs="Times New Roman"/>
          <w:bCs/>
          <w:kern w:val="0"/>
          <w:sz w:val="22"/>
          <w:szCs w:val="22"/>
          <w:lang w:eastAsia="en-US"/>
        </w:rPr>
        <w:t xml:space="preserve">  </w:t>
      </w:r>
      <w:r w:rsidRPr="0080465E">
        <w:rPr>
          <w:rFonts w:eastAsia="Calibri" w:cs="Times New Roman"/>
          <w:bCs/>
          <w:kern w:val="0"/>
          <w:sz w:val="22"/>
          <w:szCs w:val="22"/>
          <w:lang w:eastAsia="en-US"/>
        </w:rPr>
        <w:t xml:space="preserve">ich </w:t>
      </w:r>
      <w:r>
        <w:rPr>
          <w:rFonts w:eastAsia="Calibri" w:cs="Times New Roman"/>
          <w:bCs/>
          <w:kern w:val="0"/>
          <w:sz w:val="22"/>
          <w:szCs w:val="22"/>
          <w:lang w:eastAsia="en-US"/>
        </w:rPr>
        <w:t xml:space="preserve"> </w:t>
      </w:r>
      <w:r w:rsidRPr="0080465E">
        <w:rPr>
          <w:rFonts w:eastAsia="Calibri" w:cs="Times New Roman"/>
          <w:bCs/>
          <w:kern w:val="0"/>
          <w:sz w:val="22"/>
          <w:szCs w:val="22"/>
          <w:lang w:eastAsia="en-US"/>
        </w:rPr>
        <w:t>pobierania.</w:t>
      </w:r>
      <w:r>
        <w:rPr>
          <w:rFonts w:eastAsia="Calibri" w:cs="Times New Roman"/>
          <w:bCs/>
          <w:kern w:val="0"/>
          <w:sz w:val="22"/>
          <w:szCs w:val="22"/>
          <w:lang w:eastAsia="en-US"/>
        </w:rPr>
        <w:t xml:space="preserve"> </w:t>
      </w:r>
    </w:p>
    <w:p w:rsidR="000302DB" w:rsidRPr="00942946" w:rsidRDefault="000302DB" w:rsidP="000302DB">
      <w:pPr>
        <w:spacing w:after="120"/>
        <w:jc w:val="both"/>
        <w:rPr>
          <w:rFonts w:eastAsia="Calibri" w:cs="Times New Roman"/>
          <w:bCs/>
          <w:kern w:val="0"/>
          <w:sz w:val="22"/>
          <w:szCs w:val="22"/>
          <w:lang w:eastAsia="en-US"/>
        </w:rPr>
      </w:pPr>
      <w:r>
        <w:rPr>
          <w:rFonts w:cs="Times New Roman"/>
          <w:color w:val="000000"/>
        </w:rPr>
        <w:t>- zmian w budżecie na 2024 rok,</w:t>
      </w:r>
    </w:p>
    <w:p w:rsidR="000302DB" w:rsidRDefault="000302DB" w:rsidP="000302DB">
      <w:pPr>
        <w:spacing w:after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zmiany Wieloletniej Prognozy Finansowej Gminy Lubomierz na lata 2024 – 2038,</w:t>
      </w:r>
    </w:p>
    <w:p w:rsidR="000302DB" w:rsidRDefault="000302DB" w:rsidP="000302DB">
      <w:pPr>
        <w:spacing w:after="120"/>
        <w:jc w:val="both"/>
        <w:rPr>
          <w:rFonts w:cs="Times New Roman"/>
        </w:rPr>
      </w:pPr>
      <w:r>
        <w:rPr>
          <w:rFonts w:cs="Times New Roman"/>
          <w:color w:val="000000"/>
        </w:rPr>
        <w:t>- określenia wysokości stawek podatku od nieruchomości na 2025 rok.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16. Zapytania i interpelacje.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17. Odpowiedzi na zapytania i interpelacje.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18. Sprawy różne.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19. Zamknięcie obrad sesji.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Przewodniczący Rady Miejskiej Gminy Lubomierz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  <w:bookmarkStart w:id="0" w:name="_GoBack"/>
      <w:bookmarkEnd w:id="0"/>
    </w:p>
    <w:p w:rsidR="000302DB" w:rsidRDefault="000302DB" w:rsidP="000302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(-) Marek Ciereszko </w:t>
      </w:r>
    </w:p>
    <w:p w:rsidR="000302DB" w:rsidRDefault="000302DB" w:rsidP="000302DB">
      <w:pPr>
        <w:pStyle w:val="Standard"/>
        <w:jc w:val="both"/>
        <w:rPr>
          <w:rFonts w:cs="Times New Roman"/>
        </w:rPr>
      </w:pPr>
    </w:p>
    <w:p w:rsidR="008D61A4" w:rsidRDefault="000302DB"/>
    <w:sectPr w:rsidR="008D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DB"/>
    <w:rsid w:val="000302DB"/>
    <w:rsid w:val="00676504"/>
    <w:rsid w:val="0085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99C3F-5F63-4C4C-9082-9D228B94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</cp:revision>
  <dcterms:created xsi:type="dcterms:W3CDTF">2024-11-21T06:49:00Z</dcterms:created>
  <dcterms:modified xsi:type="dcterms:W3CDTF">2024-11-21T06:50:00Z</dcterms:modified>
</cp:coreProperties>
</file>